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4D3CF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="004D3CFF" w:rsidRPr="004D3CF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D3CFF" w:rsidRPr="00F62DC1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организация</w:t>
      </w:r>
    </w:p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2DC1" w:rsidRPr="00F62DC1" w:rsidRDefault="00A86A2E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2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F62DC1" w:rsidRPr="00BD6BC8" w:rsidRDefault="00F62DC1" w:rsidP="00F62D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2DC1" w:rsidRPr="00F62DC1" w:rsidRDefault="00F62DC1" w:rsidP="00F62D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2DC1">
        <w:rPr>
          <w:rFonts w:ascii="Times New Roman" w:hAnsi="Times New Roman" w:cs="Times New Roman"/>
          <w:b/>
          <w:sz w:val="52"/>
          <w:szCs w:val="52"/>
        </w:rPr>
        <w:t>ПРАВОВ</w:t>
      </w:r>
      <w:r w:rsidR="00FC7213">
        <w:rPr>
          <w:rFonts w:ascii="Times New Roman" w:hAnsi="Times New Roman" w:cs="Times New Roman"/>
          <w:b/>
          <w:sz w:val="52"/>
          <w:szCs w:val="52"/>
        </w:rPr>
        <w:t>Ы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Е </w:t>
      </w:r>
      <w:r w:rsidR="00FC7213">
        <w:rPr>
          <w:rFonts w:ascii="Times New Roman" w:hAnsi="Times New Roman" w:cs="Times New Roman"/>
          <w:b/>
          <w:sz w:val="52"/>
          <w:szCs w:val="52"/>
        </w:rPr>
        <w:t>ОСНОВЫ</w:t>
      </w:r>
      <w:r w:rsidRPr="00F62DC1">
        <w:rPr>
          <w:rFonts w:ascii="Times New Roman" w:hAnsi="Times New Roman" w:cs="Times New Roman"/>
          <w:b/>
          <w:sz w:val="52"/>
          <w:szCs w:val="52"/>
        </w:rPr>
        <w:t xml:space="preserve"> ПРОФЕССИОНАЛЬНОЙ ДЕЯТЕЛЬНОСТИ</w:t>
      </w:r>
    </w:p>
    <w:p w:rsid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FC7213">
        <w:rPr>
          <w:rFonts w:ascii="Times New Roman" w:hAnsi="Times New Roman" w:cs="Times New Roman"/>
          <w:sz w:val="28"/>
          <w:szCs w:val="28"/>
        </w:rPr>
        <w:t xml:space="preserve"> «Теплоснабжение и теплотехническое оборудование»</w:t>
      </w: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2DC1" w:rsidRPr="00F62DC1" w:rsidSect="000E7D2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F62DC1">
        <w:rPr>
          <w:rFonts w:ascii="Times New Roman" w:hAnsi="Times New Roman" w:cs="Times New Roman"/>
          <w:sz w:val="28"/>
          <w:szCs w:val="28"/>
        </w:rPr>
        <w:t xml:space="preserve"> 201</w:t>
      </w:r>
      <w:r w:rsidR="004D3CFF">
        <w:rPr>
          <w:rFonts w:ascii="Times New Roman" w:hAnsi="Times New Roman" w:cs="Times New Roman"/>
          <w:sz w:val="28"/>
          <w:szCs w:val="28"/>
        </w:rPr>
        <w:t>4</w:t>
      </w:r>
      <w:r w:rsidRPr="00F6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FF" w:rsidRPr="00E27975" w:rsidRDefault="004D3CFF" w:rsidP="004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«Теплоснабжение и теплотехническое оборудование»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базовой подготовки, программы учебной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основы профессиональной деятельности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D3CFF" w:rsidRPr="00E27975" w:rsidRDefault="004D3CFF" w:rsidP="004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103"/>
        <w:gridCol w:w="3969"/>
      </w:tblGrid>
      <w:tr w:rsidR="004D3CFF" w:rsidRPr="00AD67C3" w:rsidTr="001B6574">
        <w:trPr>
          <w:cantSplit/>
          <w:trHeight w:val="4667"/>
        </w:trPr>
        <w:tc>
          <w:tcPr>
            <w:tcW w:w="5103" w:type="dxa"/>
          </w:tcPr>
          <w:p w:rsidR="004D3CFF" w:rsidRPr="00AD67C3" w:rsidRDefault="004D3CFF" w:rsidP="001B6574">
            <w:pPr>
              <w:spacing w:after="0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теплотехнических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исциплин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______________ Н.В. Панова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CFF" w:rsidRPr="00AD67C3" w:rsidRDefault="004D3CFF" w:rsidP="001B6574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3CFF" w:rsidRPr="00AD67C3" w:rsidRDefault="004D3CFF" w:rsidP="004D3CFF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CFF" w:rsidRPr="00AD67C3" w:rsidRDefault="004D3CFF" w:rsidP="004D3CFF">
      <w:pPr>
        <w:tabs>
          <w:tab w:val="left" w:pos="567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3CFF" w:rsidRDefault="004D3CFF" w:rsidP="004D3C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D3CFF" w:rsidRDefault="004D3CFF" w:rsidP="004D3C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Харабара М.В., </w:t>
      </w: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F62DC1" w:rsidRPr="00711A90" w:rsidRDefault="00F62DC1" w:rsidP="00F62DC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подготовлены для организации самостоятельной работы студентов </w:t>
      </w:r>
      <w:r w:rsid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по дисциплине «Правов</w:t>
      </w:r>
      <w:r w:rsidR="00FC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C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деятельности», обучающихся по специальности </w:t>
      </w:r>
      <w:r w:rsidR="00FC7213" w:rsidRPr="00FC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«Теплоснабжение и теплотехническое оборудование»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Рекомендации составлены в соответствии с содержанием рабочей программы, включают указания и задания по организации самостоятельной работы по темам: «Правовое регулирование предпринимательской деятельности», «Субъекты предпринимательской деятельности», «Юридические лица как субъекты предпринимательской деятельности», «Правовой режим имущества хозяйствующих субъектов», «Гражданско-правовые договоры», «Понятие и виды юридической ответственности в хозяйственной сфере», «Экономические споры», «Трудовые правоотношения», «Трудовой договор», «Дисциплина труда. Материальная ответственност</w:t>
      </w:r>
      <w:r w:rsid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работников», «Трудовые споры». </w:t>
      </w:r>
      <w:bookmarkStart w:id="0" w:name="_GoBack"/>
      <w:bookmarkEnd w:id="0"/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направлена на углубление и закрепление знаний студента, развитие аналитических навыков по проблематике учебной дисциплины. Этому способствуют различные виды самостоятельной работы.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 знаниями: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дополнительной литературы;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электронных презентаций;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конспектов;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словарями и справочниками;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нормативными документами;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учебно-исследовательская работа.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и систематизации знаний: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учебным материалом (учебника, дополнительной литературы);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таблиц для систематизации учебного материала;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нормативных материалов;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 и рефератов;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тезисов сообщений к выступлению.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умений: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и упражнений по образцу;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вариативных задач и упражнений;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ситуационных профессиональных задач;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деловым играм.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самостоятельной работы 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юридических лиц;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 положение субъектов предпринимательской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заключения трудового договора;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дисциплинарной и материальной ответственности работников;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необходимые нормативные документы;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результаты и последствия деятельности с правовой точки зрения.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60B61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оценка результатов самостоятельной работы осуществляется во время контактных часов с преподавателем.</w:t>
      </w: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1.1. Правовое регулирование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экономики и экономических отношений.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Предпринимательская деятельность, ее признаки, виды и функции.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Предпринимательские отношения как предмет правового регулирования.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понятия «экономические отношения» и «предпринимательская деятельность» по Конституции РФ и Гражданскому кодексу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терминов «субъект предпринимательства» и «нормативное регулирование»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Российской Федерации [Электронный ресурс]: принята всенародным голосованием 12.12.1993 (с учетом поправок, внесенных Законами РФ о поправках к Конституции РФ от 30.12.2008 № 6-ФКЗ, от 30.12.2008 № 7-ФКЗ)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2.Гражданский кодекс Российской Федерации (части первая, вторая, третья, четвертая) [Электронный ресурс]: федеральный закон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3."О государственной регистрации юридических лиц и индивидуальных предпринимателей в Российской Федерации»" [Текст]: Федеральный закон от 08.08.2001 г. N 129-ФЗ (с изменениями от 01.04.2012 г.) // СПС «Гарант».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4.«О развитии малого и среднего предпринимательства в Российской Федерации» от 18.10.2007 № 230 с изм. от 01.07.2011 № 169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Чефранова Е.А. Субъекты гражданских правоотношений [Текст]/ Е.А. Чефранова, С.Г. Певницкий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Вербина О.Л. «Правовое регулирование предпринимательской деятельности в России во второй половине 19 века» [Текст] /О.Л.Вербина// История государства и права.- 2010.- №18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82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Показать роль предпринимательской деятельности в современном мире, в различных областях экономической деятельности человека.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Проследить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Пояснить признаки предпринимательской деятельности. Дать понятие экономических отношений. Определить виды и функции предпринимательской деятельности. Выяснить взаимосвязь понятий «предпринимательская деятельность» и «наемный труд», роль предпринимательства в развитии рыночной экономики.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Выписать из терминологических и энциклопедических словарей понятия «лицензирование», «антимонопольное регулирование», «сертификация». С помощью компьютера построить схему различных толкований в порядке от широкого к более узкому его значению.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История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Значение предпринимательской деятельности в современном обществе.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Контроль государства за осуществлением лицензируемых видов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Способы государственной поддержки предпринимательства в Российской Федерации.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конспектов,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словаря,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1.Субъекты предпринимательской деятельности, их признаки и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индивидуального предпринимателя.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правовой статус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виды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определить параметры гражданской дееспособности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ГОСТ Р 51141-98. Делопроизводство и архивное дело. Термины и определения (утв. Постановлением Госстандарта РФ от 27 февраля 1998 г. N 28)) // СПС «Гарант», 2010.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Басаков М.И. Делопроизводство. Документационное обеспечение управления на основе ГОСТ Р 6.30-2003 [Текст]: учебное пособие. – 6-е изд., перераб. и доп. – М.: Издательско-торговая корпорация «Дашков и К»,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Делопроизводство: образцы, документы. Организация и технология работы. Более 120 документов [Текст] / В.В. Галахов, И.К. Корнеева, В.А. Кудряева. – 3-е изд., перераб. и доп. – М.: ТК Велби, Изд-во Проспект,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1.Чефранова Е.А. Субъекты гражданских правоотношений [Текст]/ Е.А. Чефранова, С.Г. Певницкий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Михайлова И.А. Дифференциация дееспособности граждан в современных правовых системах [Текст]/ И.А. Михайлова// Бюллетень нотариальной практики.- 2006.- № 6, с. 32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Михайлова И.А. Правосубъектность физических лиц: некоторые направления дальнейшего совершенствования российского гражданского законодательства [Текст]/ И.А. Михайлова// Гражданское право.- 2009.- № 1, с. 24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Михайлова И.А. Соотношение гражданской правосубъектности со смежными правовыми категориями [Текст]/ И.А. Михайлова// Гражданское право.- 2008.- № 1, с. 19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Курбатов // Хозяйство и право.- 2009.- № 10(393), с. 77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И.А.Правосубъектность физических лиц[Текст]/И.А.Михайлова//Гражданское право.-№1.-с.24.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В.В.Правоотношения с участием физических лиц[Текст]/В.В.Новиков//2009.-№1.-с.30.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Дать понятие, характеристику способов государственной регистрации предпринимательской деятельности оформить таблицу.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государственной регистрации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919"/>
        <w:gridCol w:w="1613"/>
        <w:gridCol w:w="1463"/>
        <w:gridCol w:w="1463"/>
        <w:gridCol w:w="1463"/>
      </w:tblGrid>
      <w:tr w:rsidR="00060B61" w:rsidRPr="00636E39" w:rsidTr="00060B61">
        <w:trPr>
          <w:trHeight w:val="2318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государственной регистрации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деятельности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Органы, осущестрвляющие государственную регистрацию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государственной регистрации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государственной регистрации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государственной регистрации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Раскрыть особенности государственной регистрации физических 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Дать характеристику гражданской правосособности и дееспособности, оформив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условия эмансипации несовершеннолетних.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Последствия незаконного предпринимательства.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Правонарушения 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5.Основания утраты статуса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таблицы, 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(заполнение таблицы).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Юридические лица как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юридического лица. Учредительные документы.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Государственная регистрация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4.Организационно-правовые формы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Реорганизация и ликвидация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Банкротство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признаки юридического лица, порядок его государственной регистрации, процедуры банкротства.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«реоранизация», «банкротство»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 требования к оформлению учредительных документов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определять организационно-правовую форму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ст.ст 48-64; 69-123;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Учебник, стр.45-57, гл.2§3; § 4,стр58-66.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1.Курбатов А. О юридических лицах публичного права [Текст]/ 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Предпринимательское право. Под ред. Н.М. Коршунова, Н.Д. Эриашвилли. М.: ЮНИТИ-ДАНА, “Закон и право”, 2001.;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ФЗ от 14.06.95. (в ред. 21.03.02.) “О государственной поддержке малого предпринимательства”;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4.Указ Президента РФ от 08. 07.94. “Об упорядочении государственной регистрации предприятий и предпринимателей на территории РФ” (в редакции от 29.08.01.)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5.Закон Краснодарского края «О развитии среднего и малого предпринимательства в Краснодарском крае»(от 4.04.2008.№1448-ФЗ,с изм. от 26.03.08)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Выявить и охарактеризовать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Провести анализ общественных потребностей, обусловивших появление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Составить конспект, выписав характеристику функций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объемы правоспособности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Классифицировать виды юридических лиц. Данные записать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447"/>
      </w:tblGrid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Из перечисленных видов выбрать те, которые могут заниматься предпринимательской деятельностью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характеристику процедурам банкротства.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Выявить способы реорганизации юридического лица. Дать краткую характеристику способам реорганизации.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и рефератов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государственной регистрации юридического лица в качестве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Правопреемство при реорганизации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дел о банкротстве в арбитражных судах.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органов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конспекта, подготовка и защита докладов и рефератов.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написание рефератов)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 Правовой режим имущества хозяйствующих субъектов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имущества и его виды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имущественной базы.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Правовой режим недвижимого имущества.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собственности и иные вещные права на имущество.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права собственности, гарантированного государством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формы собственности, их характеристику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выявлять отличия между формами собственности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ГК РФ Гл. 14-17 ст. 218-223, 235-240, 244-254, 26—287.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Гл.2 стр. 27-35.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1.Талапина Э. Концессия как форма публично-частного партнерства [Текст]/ Э. Талапина // Хозяйство и право.- 2009.- № 4(387) с. 72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2.Книпер Р. Государство в гражданском праве [Текст]/Р. Книпер // Государство и право.- 2009.- № 9, с. 101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3.Кораев К.Б. Соотношение вещных и обязательственных правоотношений [Текст]/ К.Б. Кораев // Гражданское право.- 2006.- № 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10.Живихина И.В. Формы защиты права собственности [Текст]/И.В. Живихина // Гражданское право.- 2010.- № 1, с. 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1.Выявите отличия правомочий владения от правомочий пользования и распо</w:t>
      </w:r>
      <w:r w:rsidR="00636E39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яжения объектами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Охарактеризуйте способы приобретения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способы прекращения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Выявите признаки права собственности. Данные занесите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государственной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субъектов муниципальной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Значение права собственности для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(перестройка решений, написание докладов)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1.5.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договора. Содержание и форма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Общий порядок заключения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Способы обеспечения исполнения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признаки и виды договоров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«договор» и «сделка», «обязательство»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и порядок заключения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 составлять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ст.ст. 153-181; , ст. ст. 420-453;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94-97, § 1, гл.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1.Зырянов А.И.Альтернативная множественность лиц вобязательствах[Текст]/А.И.Зырянов//Гражданское право.-2008.-№3.-с.43.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2.Голуб Д.В., Базоев В.В. Проблема незаключенности договоров [Текст]/В.В.Базоев,Д.В.Голуб//Юрист.-2008.-№2.-с.20-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Бабкин О.Л. Уступка права требования возврата кредита по кредитному договору [Текст]/И.В. Живихина // Юрист.- 2010.- № 2, с. 29.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5.Потапов Н.А. Соотношение ноу-хау с коммерческой тайной [Текст]/Н.А. Потапов // Юрист- 2010.- № 6, с. 40.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6.Чайков М.Ю., Чайкова А.М. Коллизии секрета производства (ноу-хау) [Текст]/М.Ю. Чайков, А.М. Чайкова // Юрист- 2010.- № 4, с. 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Оформите таблицу « Формы договора»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1732"/>
        <w:gridCol w:w="1734"/>
        <w:gridCol w:w="1734"/>
      </w:tblGrid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2.Охарактеризуйте виды договоров. Оформите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порядок заключения гражданско-правового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1.Последствия изменения и расторжения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Правовое значение оферты и акцепта при заключении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заключения договора на торгах.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конспектов, рефератов, докладов, подготовка пакета документов.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Административная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Уголовная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Гражданско-правовая ответственность за неисполнение обязательств.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основания юридической ответственности, понятие правонарушения, его состав.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виды юридической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классифицировать различные виды правонарушений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 ст. 393-406;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103-127, § 2, гл. 3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1.Кузин А.А. Гражданско-правовая ответственность РФ, наступающая в случае неисполнения или ненадлежащего исполнения договорных обязательств [Текст]/А.А. Кузин // Гражданское право.- 2008.- № 7, с.93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2.Беляева О.А. Проблемы ответственности в процессе проведения торгов [Текст]/О.А. Беляева // Юрист- 2010.- № 3, с. 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3.Сыроежкина М.С. Основание освобождения предпринимателей от гражданско-правовой ответственности [Текст]/ М.С. Сыроежкина // Юрист.- 2010.- № 6, с. 18.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Буркова А. Зачет как способ прекращения обязательств [Текст]/ А. Буркова // Юрист.- 2010.- № 5, с. 35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1.Дать характеристику основаниям договорной ответственности.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опорный конспект по вопросу «Способы обеспечения договорных обязательств».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3.Охарктеризовать признаки юридической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4.Выявите сходства и различия между уголовно-правовой, гражданско-правовой и административной ответственностью. Заполните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наложения уголовно-правовой ответственности в российском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презумпции невиновности при применении уголовной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Гражданско-правовые меры защиты хозяйствующих субъектов.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конспектов,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1.7. Экономические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экономических споров и их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споров в арбитражном суде.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Иск. Возбуждение и рассмотрение дела. Исковая давность.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Досудебный порядок урегулирования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виды экономических споров, правовой статус сторон, участвующих в арбитражном процессе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систему судебных органов, рассматривающих и разрешаюших экономичесчкие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составлять исковое заявление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АПК РФ ст. 1-21, ст. 102-191.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3.Гражданский процессуальный кодекс РФ от 14 ноября 2002 №138-ФЗ.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Учебник Гл. 4 п. 1. стр. 147-159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5.Живихина И.Б. Формы защиты права собственности [Текст]/ И.Б.Живихина// Гражданское право – 2010 - №1 – с.26.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6..Степанов Д. Общие положения о договоре. Заключение договора.[Текст]/ Д.Степанов// Хозяйство и право – 2009 - №5 – с.27.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Мечетин Д.В. О договоре присоединения [Текст]/ Д.В.Мечетин// Адвокатская практика – 2010 - №2 – с.20.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 арбитражных судах в РФ [Текст]: ФКЗ от 28.04.1995 № 1-ФКЗ (с изм. от 29.11.2007. № 6-ФКЗ)\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2.Указ Президента РФ от17.01.2011 г. «О назначении на должность судей арбитражных судов»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Маркова Н.Л. «Обеспечение судопроизводства в арбитражных судах в разумные сроки» /Юрист 2010-№6-С.50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Каменина М.В. «Высокие судебные издержки после рассмотрения дела»/Юрист//2010-№6 С.64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5.Административное право [Текст]: учебник / под ред. В.С. Четверикова. – М., 2005г. Гл.8 стр. 154-173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6.Мартынов А.В. Проблемы ответственности должностных лиц, осуществляющих административный надзор в России [Текст]/ А.В. Мартынов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7.Короткова О.И. Взаимодействие органов исполнительной власти как необходимое условие в повседневном руководстве экономической и административно-политической сферами жизни общества [Текст]/ А.Я. Петров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8.Солдатов С.А. Источники административной ответственности, их виды и соотношение [Текст]/ С.А. Солдатов// Юристъ-правоведъ.- 2011. -№ 1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1.Проанализировать понятие и способы защиты гражданских прав.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специфику экономических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схему «Система арбитражных судов». Расположить виды арбитражных судов по принципу иерархии.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подведомственность каждой из указанных в схеме судебных инстанций.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Заполнить таблицу: «Подсудность дел арбитражным судам»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Составить конспект-схему по вопросу: «Этапы судебного разбирательства».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Составить исковое заявление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опорных конспектов заполнение таблиц, подготовка искового заявления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Трудовые правоотношения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права. Источники трудового права.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Трудовые правоотношения.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Трудовая праводееспособность</w:t>
      </w: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предмет и методы трудового права, понятие и правовой статус субъектов трудовых правоотношений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права и обязанности сторон трудовых правоотношенимй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ст.ст.5-12,ст. 15-22;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2.Учебник, стр. 183-189, гл. 5; 189-190,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3.Васильев В. Какая модернизация нужна Трудовому кодексу? [Текст]// Трудовое право.- 2010. -№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4.Лютов Н.Л.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Ершова Е.А. Нормативные правовые акты работодателя, содержащие нормы трудового права [Текст]// Трудовое право.- 2009.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Васильев В. Какая модернизация нужна Трудовому кодексу?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Канунников А.Б. Правовая действительность жизни Трудового кодекса [Текст]// Трудовое право.- 2009. -№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Кудрявцева Т.С. Некоторые проблемы классификации и применения материальных и процессуальных норм [Текст]// Трудовое право.- 2009.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Лютов Н.Л.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 Миронов В.И. Проблемы применения норм трудового права в условиях экономического кризиса [Текст]// Трудовое право.- 2009.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 Разуваев В. Нужно ли менять Трудовой кодекс в интересах работодателя?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Федин В.В. Локальные нормативные акты: что нужно знать работодателю [Текст]/ В.В. Федин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Федин В.В. Трудовой кодекс: разбираем по составу [Текст]/ В.В. Федин // Справочник кадровика.- 2009.-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Феофилактов А.С. Регрессные требования к работнику: проблемы соотношения гражданского и трудового законодательства [Текст]// Трудовое право.- 2009. -№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1.Оформить таблицу: « Структура трудового правоотношения»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1"/>
      </w:tblGrid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схему «Источники трудового права»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Привести примеры юридических фактов, с которыми закон связывает возникновение, изменение и прекращение трудовых правоотношений. Записи оформить в конспекте.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Выявить отличия гражданских и трудовых правоотношений.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1.Специфические особенности источников трудового права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граждан и обязанности государства в сфере занятости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гарантии занятости для отдельных категорий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Правовой статус безработного в российском законодательстве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конспекта-схемы, написание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Уровни самостоятельной работы студентов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Трудовой договор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договора и его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работника и работодателя.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виды трудового договора, правовой статус его сторон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трудового договора и правила его заключения. порядок и основания изменения условий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законгодательством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Бойченко Т.А. Фактический допуск = заключение трудового договора? [Текст] // Справочник кадровика.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Потапова А.В. Изменение условий трудового договора [Текст] // Справочник кадровика.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Потапова А.В. Аннулируем трудовой договор [Текст] // Справочник кадровика. – 2010.–№4.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Пелешенко Ю.И. Изменение коллективного договора по инициативе работодателя [Текст]/ Ю.И. Пелешенко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Пелешенко Ю.И. Представители работников: кто есть кто [Текст]/ Ю.И. Пелешенко // Справочник кадровика.- 2009.-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3/Анисимов Л.Н.Трудовой договор, трудовые отношения [Текст]/ Л.Н. Анисимов// Трудовое право.- 2008,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Бойченко Т.А. Фактический допуск = заключение трудового договора? [Текст]/ Т.А. Бойченко // Справочник кадровика.- 2009.-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Булыга Н. Незаключение трудового договора и допущение к работе: две стороны одной медали [Текст]/ Н. Булыга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6.Клокова Н.В. Как не допустить ошибки в оформлении трудовых отношений [Текст]/ Н.В. Клокова//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Потапова Л.А. Трудовой договор: определяем условия, оформляем документы [Текст]/ Потапова А.В., Потапова Л.А.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8.Русских Т.В. О свободе сторон трудового договора [Текст] / Т.В. Русских //Трудовое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9.Чиканова Л., Нуртдинова А. Соблюдение трудовых прав работников в условиях экономического кризиса [Текст]/ Л. Чиканова, А. Нуртдинова // Хозяйство и право.- 2010.-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10.Чиканова Л. Расторжение трудового договора по инициативе работника (по собственному желанию) [Текст]/ Л. Чиканова // Хозяйство и право.- 2010.-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11.Батура А.В., Ворожейкин И.А. Все, что вы хотели знать об… увольнении по сокращению численности или штата [Текст]/ Батура А.В., Ворожейкин И.А.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12.Бороздина Ю. Как уволить работника в период испытания? [Текст]/ Ю. Бороздина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13.Потапова А.В., Потапова Л.А. Аннулируем трудовой договор [Текст]/ А.В. Потапова, Л.А. Потапова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14.Пресняков М.В. Нарушены правила приема на работу? Прекращаем трудовой договор [Текст]/ М.В. Пресняков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15.Пресняков М.В. Когда увольнение не зависит от воли сторон [Текст]/ М.В. Пресняков // Справочник кадровика.- 2010.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16.Федотова Е. Увольнение по собственному желанию временного работника [Текст]/ Е. Федотова // Трудовое право.- 2010.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1..Оформите таблицу: «Отличия трудового договора от договора аренды в гражданском праве».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Составьте схему « Порядок заключения трудового договора»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основания прекращения трудового договора.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рефератов, докладов, подготовка опорного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Рабочее время и время отдыха.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Рабочее время.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отдыха. Порядок предоставления отпусков.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рабочего времени и времени отдыха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в видах рабочего времени для разных категорий работников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определение понятий «режим рабочего времени», «режим отдыха», «нормированный рабочий день», «ненормированный рабочий день».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1.Аминов В. Индивидуальный режим работы: за и против [Текст]/ В. Аминов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2.Гаврилина А.К. Неполное рабочее время [Текст]/ А.К. Гаврилина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Иванкина Т.В. Сверхурочная работа [Текст]/ Т.В. Иванкина // Справочник кадровика.- 2009.-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3.Косульникова М. Все нюансы работы в выходные и праздничные дни [Текст]/ М. Косульникова // Делопроизводство и документооборот на предприятии.- 2010.-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4.Логинова Е.В. Рабочее время: кадровик нарушает – ГИТ выявляет [Текст]/ Е.В. Логинова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5.Мамедов О.Д. Режим рабочего времени и его основные правовые формы [Текст]/ О.Д. Мамедов// Трудовое право.- 2009,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6.Орлова Е.В. Рабочее время: как построить систему учета [Текст]/ Е.В. Орлова // Справочник кадровика.- 2010.- № 10,11.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7.Потапова А.В., Педченко Л.А. Введение неполного рабочего времени [Текст]/ А.В. Потапова, Л.А. Педченко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8.Батура А.В., Потапова Л.А. Привлекаем к работе в выходные и нерабочие праздничные дни [Текст]/ Батура А.В., Потапова Л.А.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9.Бурнашева З.Н., Горшнева С.В. Все, что вы хотели знать о… предоставлении отпуска работнику [Текст]/ З.Н. Бурнашева, С.В. Горшнева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10Гаврилина А.К. Отпуск дополнительный и оплачиваемый [Текст]/ А.К. Гаврилина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11Жильцова Ю.В. «Вынужденные отпуска» - снова реальность? [Текст]/ Ю.В. Жильцова // Справочник кадровика.- 2009.-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Занданов И.В. Учебный отпуск – полностью или частично [Текст]/ И.В. Занданов // Справочник кадровика.- 2009.-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Логинова Е.В. Время отдыха: ошибки выявляет ГИТ [Текст]/ Е.В. Логинова // Справочник кадровика.- 2010.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Определить виды рабочего времени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Составить схему «Виды отпусков».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Гарантии работникам, совмещающим работу с обучением.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регулирования рабочего времени для несовершеннолетних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(установочные, 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 (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рефератов);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Дисциплина труда. Материальная ответственность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дисциплины труда и правил внутреннего трудового распорядка.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Способы обеспечения дисциплины труда.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Основания и порядок применения материальной отвественности.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обеспечения дисциплины труда, условия материальной ответственности сторон трудового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между понятиями «дисциплина труда» и «внутренний трудовой распорядок»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наложения материальной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1.ТК РФ, ст.ст.189, ст. 243-237.;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299-319.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1.Батура А.В., Еремин В.С. Казнить нельзя помиловать, или Как наказать работника [Текст]/ А.В. Батура, В.С. Еремин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2.Дубровин А.В. Дисциплинарная ответственность в трудовых отношениях [Текст]/ А.В. Дубровин// Трудовое право.- 2008,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3.Забрамная Е.Ю. Правила внутреннего трудового распорядка: новый взгляд на старый документ [Текст]/ Е.Ю. Забрамная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4.Марданов Д.А.. Дисциплинарная ответственность в исполнительном производстве [Текст]/ Д.А. Марданов// Трудовое право.- 2006,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5.Мидонова Е.А. Проступок в командировке. Привлекаем работника к ответственности [Текст]/ Е.А. Мидонова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6.Россол С. Можно ли заставить «опаздальщиков» исправиться? [Текст]/ С. Россол // Делопроизводство и документооборот на предприятии.- 2010.- 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7.Титов Е. Дисциплинарное взыскание: простить или уволить? [Текст]/ Е. Титов // Кадровое дело.- 2010. -№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8.Устинова С. Дисциплинарная ответственность работника. Условия и причины возникновения трудовых споров [Текст]// Трудовое право.- 2010.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9.Погодина И.В. К вопросу о применении дисциплинарных взысканий к работникам [Текст]/ И.В. Погодина// Трудовое право.- 2008,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10.Анисимов Л.Н. Имущественная (материальная) ответственность работодателя перед работником в трудовых отношениях [Текст]/ Л.Н. Анисимов// Трудовое право.- 2008,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Анисимов Л.Н. Основания материальной ответственности сторон трудового договора [Текст]/ Л.Н. Анисимов// Трудовое право.- 2008,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Батяев А. Коллективная материальная ответственность – конфликты работников и работодателей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Бойченко Т.А. Материальная ответственность работодателя за ущерб, причиненный имуществу работника [Текст]/ Д.В. Черняева // Справочник кадровика.- 2011,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Иванов А.Б. Судебная практика о материальной ответственности работника за ущерб, причиненный работогдателю [Текст]/ А.Б. Иванов// Трудовое право.- 2010,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Колосовский А.В. Материальная ответственность сторон трудового договора [Текст]/ А.В. Колосовский// Трудовое право.- 2008,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Пресняков М.В. Материальная ответственность работника [Текст]/ М.В. Пресняков // Справочник кадровика.- 2011,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Хачатурян Ю.А. Проблемы привлечения к материальной ответственности руководителя организации и лиц, действующих в его интересах [Текст]/ Ю.А. Хачатурян // Трудовое право.- 2010,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Составить схему «Способы обеспечения дисциплины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Рассмотреть характеристику способов обеспечения дисциплины труда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Выписать основные понятия темы: «имущественный ущерб», «внутренний трудовой распорядок». «упущенная выгода», «дисциплина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основания наложения материальной ответственности.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привлечения к дисциплинарной ответственности руководителя организации.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работодателя за причинение работнику морального вреда.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возмещения ущерба в трудовом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рефератов).</w:t>
      </w: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 виды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рассмотрения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урегулирования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и причины возникновения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ТК РФ, ст. 232-250 Трудовой кодекс РФ, ст. 192-193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гл.12 стр. 321-342.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1.Лушников А.М. Коллективные трудовые споры как юридическая категория (понятие, стороны, предмет и виды коллективных трудовых споров) [Текст] // Трудовое право. – 2009.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2.Олимпиева И.В. «Коллективные переговоры на предприятиях: «от трудового картеля» к социальному партнерству»/Социс №4 2010 – 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3.Устинова С. Дисциплинарная ответственность работника. Условия и причины возникновения трудовых споров [Текст] // Трудовое право. – 2010.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4.Авраменко С. Как выплачивать декретные сотруднице, работающей по совместительству? [Текст]/ С. Авраменко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5.Андриановская И.И. Регламентация трудовых споров: история и современность [Текст]/ И.И. Андриановская // История государства и права.- 2010.-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6.Анисимов А.Л. Рассмотрение и разрешение индивидуальных трудовых споров в суде [Текст]// Трудовое право.- 2008.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7.Васильева А.С. Применение судами норм международного права при рассмотрении индивидуальных трудовых споров [Текст]/ А.С. Васильева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8.Гуревская О. Что делать, если у работника нет трудового договора? [Текст]/ О. Гуревская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9.Джафаров З.И. Система принципов, определяющих основное содержание правового института (подинститута), индивидуальные трудовые споры [Текст]// Трудовое право.- 2009. -№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10.Долова А.З. Основания возникновения индивидуальных и коллективных трудовых споров [Текст]/ А.З. Долова//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11Дудоладов И. Как платить за руководство производственной практикой [Текст]/ И. Дудоладов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12.Еким А. Как взыскали с работника ущерб за невыполнение ученического договора [Текст]/ А. Еким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13.Коршунова Т.Ю. Условия договора меняет работодатель, или Судья тоже может ошибаться? [Текст]/ Т.Ю. Коршунова // Справочник кадровика.- 2010.- 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14.Коршунова Т.Ю. Изменение условий договора – дело тонкое [Текст]/ Т.Ю. Коршунова // Справочник кадровика.- 2010.-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15Костян И.А. Чтобы не было суда: предупреждаем трудовые споры [Текст]/ И.А. Костян // Справочник кадровика.- 2010.-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16.Куренной А.М. Комиссия по трудовым спорам: от создания до обжалования решения [Текст]/ А.М. Куренной // Справочник кадровика.- 2010.-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опорный конспект, в котором отобразить причины, условия возникновения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2.Рассмотреть характеристику индивидуальных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3.Выписать основные понятия темы: «трудовой спор», «субъект спора». «индивидуальный трудовой спор», «коллективный трудовой спор»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4.Определить виды органов, рассматривающих трудовые споры.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конспектов).</w:t>
      </w:r>
    </w:p>
    <w:sectPr w:rsidR="00060B61" w:rsidRPr="00636E39" w:rsidSect="00723EC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B9" w:rsidRDefault="00756BB9">
      <w:pPr>
        <w:spacing w:after="0" w:line="240" w:lineRule="auto"/>
      </w:pPr>
      <w:r>
        <w:separator/>
      </w:r>
    </w:p>
  </w:endnote>
  <w:endnote w:type="continuationSeparator" w:id="1">
    <w:p w:rsidR="00756BB9" w:rsidRDefault="007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C9" w:rsidRDefault="00A86A2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4C9" w:rsidRDefault="00756BB9" w:rsidP="000E7D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C9" w:rsidRDefault="00A86A2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CFF">
      <w:rPr>
        <w:rStyle w:val="a5"/>
        <w:noProof/>
      </w:rPr>
      <w:t>1</w:t>
    </w:r>
    <w:r>
      <w:rPr>
        <w:rStyle w:val="a5"/>
      </w:rPr>
      <w:fldChar w:fldCharType="end"/>
    </w:r>
  </w:p>
  <w:p w:rsidR="00E104C9" w:rsidRDefault="00756BB9" w:rsidP="000E7D2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C1" w:rsidRDefault="00A86A2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C1" w:rsidRDefault="00F62DC1" w:rsidP="000E7D2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C1" w:rsidRDefault="00A86A2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CFF">
      <w:rPr>
        <w:rStyle w:val="a5"/>
        <w:noProof/>
      </w:rPr>
      <w:t>6</w:t>
    </w:r>
    <w:r>
      <w:rPr>
        <w:rStyle w:val="a5"/>
      </w:rPr>
      <w:fldChar w:fldCharType="end"/>
    </w:r>
  </w:p>
  <w:p w:rsidR="00F62DC1" w:rsidRDefault="00F62DC1" w:rsidP="000E7D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B9" w:rsidRDefault="00756BB9">
      <w:pPr>
        <w:spacing w:after="0" w:line="240" w:lineRule="auto"/>
      </w:pPr>
      <w:r>
        <w:separator/>
      </w:r>
    </w:p>
  </w:footnote>
  <w:footnote w:type="continuationSeparator" w:id="1">
    <w:p w:rsidR="00756BB9" w:rsidRDefault="0075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61"/>
    <w:rsid w:val="00060B61"/>
    <w:rsid w:val="001722B8"/>
    <w:rsid w:val="003217CF"/>
    <w:rsid w:val="004D3CFF"/>
    <w:rsid w:val="00636E39"/>
    <w:rsid w:val="0067610C"/>
    <w:rsid w:val="00723EC0"/>
    <w:rsid w:val="00756BB9"/>
    <w:rsid w:val="009E6F11"/>
    <w:rsid w:val="00A86A2E"/>
    <w:rsid w:val="00ED37CC"/>
    <w:rsid w:val="00F62DC1"/>
    <w:rsid w:val="00FC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B61"/>
  </w:style>
  <w:style w:type="paragraph" w:customStyle="1" w:styleId="p3">
    <w:name w:val="p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0B61"/>
  </w:style>
  <w:style w:type="character" w:customStyle="1" w:styleId="apple-converted-space">
    <w:name w:val="apple-converted-space"/>
    <w:basedOn w:val="a0"/>
    <w:rsid w:val="00060B61"/>
  </w:style>
  <w:style w:type="paragraph" w:customStyle="1" w:styleId="p4">
    <w:name w:val="p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0B61"/>
  </w:style>
  <w:style w:type="paragraph" w:customStyle="1" w:styleId="p8">
    <w:name w:val="p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0B61"/>
  </w:style>
  <w:style w:type="paragraph" w:customStyle="1" w:styleId="p9">
    <w:name w:val="p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0B61"/>
  </w:style>
  <w:style w:type="paragraph" w:customStyle="1" w:styleId="p13">
    <w:name w:val="p1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0B61"/>
  </w:style>
  <w:style w:type="paragraph" w:customStyle="1" w:styleId="p14">
    <w:name w:val="p1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0B61"/>
  </w:style>
  <w:style w:type="paragraph" w:customStyle="1" w:styleId="p16">
    <w:name w:val="p1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0B61"/>
  </w:style>
  <w:style w:type="paragraph" w:customStyle="1" w:styleId="p17">
    <w:name w:val="p1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61"/>
  </w:style>
  <w:style w:type="paragraph" w:customStyle="1" w:styleId="p18">
    <w:name w:val="p1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60B61"/>
  </w:style>
  <w:style w:type="paragraph" w:customStyle="1" w:styleId="p22">
    <w:name w:val="p2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0B61"/>
  </w:style>
  <w:style w:type="paragraph" w:customStyle="1" w:styleId="p37">
    <w:name w:val="p3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60B61"/>
  </w:style>
  <w:style w:type="paragraph" w:customStyle="1" w:styleId="p46">
    <w:name w:val="p4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60B61"/>
  </w:style>
  <w:style w:type="paragraph" w:customStyle="1" w:styleId="p50">
    <w:name w:val="p5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0B61"/>
  </w:style>
  <w:style w:type="paragraph" w:customStyle="1" w:styleId="p53">
    <w:name w:val="p5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60B61"/>
  </w:style>
  <w:style w:type="paragraph" w:customStyle="1" w:styleId="p54">
    <w:name w:val="p5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62D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62DC1"/>
    <w:rPr>
      <w:rFonts w:ascii="Calibri" w:eastAsia="Calibri" w:hAnsi="Calibri" w:cs="Times New Roman"/>
    </w:rPr>
  </w:style>
  <w:style w:type="character" w:styleId="a5">
    <w:name w:val="page number"/>
    <w:rsid w:val="00F6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6B1-E1A5-4520-9E92-BECD5D98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6</cp:revision>
  <dcterms:created xsi:type="dcterms:W3CDTF">2014-03-09T17:36:00Z</dcterms:created>
  <dcterms:modified xsi:type="dcterms:W3CDTF">2015-01-23T09:27:00Z</dcterms:modified>
</cp:coreProperties>
</file>